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11" w:rsidRPr="00D04DF8" w:rsidRDefault="000B1D11">
      <w:pPr>
        <w:pStyle w:val="Prosttext"/>
        <w:jc w:val="center"/>
        <w:rPr>
          <w:rFonts w:ascii="Times New Roman" w:hAnsi="Times New Roman"/>
          <w:b/>
          <w:sz w:val="32"/>
        </w:rPr>
      </w:pPr>
      <w:r w:rsidRPr="00D04DF8">
        <w:rPr>
          <w:rFonts w:ascii="Times New Roman" w:hAnsi="Times New Roman"/>
          <w:b/>
          <w:sz w:val="32"/>
        </w:rPr>
        <w:t>Montážní pracovníci – odborný test</w:t>
      </w:r>
    </w:p>
    <w:p w:rsidR="002843F2" w:rsidRPr="00D1332A" w:rsidRDefault="002843F2" w:rsidP="002843F2">
      <w:pPr>
        <w:ind w:left="708"/>
        <w:jc w:val="center"/>
        <w:rPr>
          <w:b/>
          <w:sz w:val="32"/>
        </w:rPr>
      </w:pPr>
      <w:r w:rsidRPr="00D1332A">
        <w:rPr>
          <w:b/>
          <w:sz w:val="32"/>
        </w:rPr>
        <w:t>MG3</w:t>
      </w:r>
    </w:p>
    <w:p w:rsidR="002843F2" w:rsidRDefault="00833500" w:rsidP="002843F2">
      <w:pPr>
        <w:pStyle w:val="Prosttext"/>
        <w:tabs>
          <w:tab w:val="left" w:pos="284"/>
        </w:tabs>
        <w:ind w:left="360"/>
        <w:jc w:val="center"/>
        <w:rPr>
          <w:rFonts w:ascii="Times New Roman" w:hAnsi="Times New Roman"/>
          <w:b/>
          <w:sz w:val="28"/>
        </w:rPr>
      </w:pPr>
      <w:r w:rsidRPr="00833500">
        <w:rPr>
          <w:rFonts w:ascii="Times New Roman" w:hAnsi="Times New Roman"/>
          <w:b/>
          <w:sz w:val="32"/>
        </w:rPr>
        <w:t xml:space="preserve">Pece a průmyslová tepelná zařízení na plynná paliva </w:t>
      </w:r>
    </w:p>
    <w:p w:rsidR="002843F2" w:rsidRDefault="002843F2" w:rsidP="002843F2">
      <w:pPr>
        <w:pStyle w:val="Prosttext"/>
        <w:tabs>
          <w:tab w:val="left" w:pos="284"/>
        </w:tabs>
        <w:ind w:left="360"/>
        <w:jc w:val="center"/>
        <w:rPr>
          <w:rFonts w:ascii="Times New Roman" w:hAnsi="Times New Roman"/>
          <w:b/>
          <w:sz w:val="24"/>
        </w:rPr>
      </w:pPr>
    </w:p>
    <w:p w:rsidR="000B1D11" w:rsidRPr="00D04DF8" w:rsidRDefault="000E42C1" w:rsidP="002843F2">
      <w:pPr>
        <w:pStyle w:val="Prosttext"/>
        <w:numPr>
          <w:ilvl w:val="0"/>
          <w:numId w:val="11"/>
        </w:numPr>
        <w:tabs>
          <w:tab w:val="left" w:pos="284"/>
        </w:tabs>
        <w:rPr>
          <w:rFonts w:ascii="Times New Roman" w:hAnsi="Times New Roman"/>
          <w:b/>
          <w:sz w:val="24"/>
        </w:rPr>
      </w:pPr>
      <w:r w:rsidRPr="00F02B6E">
        <w:rPr>
          <w:rFonts w:ascii="Times New Roman" w:hAnsi="Times New Roman"/>
          <w:b/>
          <w:sz w:val="24"/>
        </w:rPr>
        <w:t>Od kolika kW příkonu</w:t>
      </w:r>
      <w:r>
        <w:rPr>
          <w:rFonts w:ascii="Times New Roman" w:hAnsi="Times New Roman"/>
          <w:b/>
          <w:color w:val="FF0000"/>
          <w:sz w:val="24"/>
        </w:rPr>
        <w:t xml:space="preserve"> </w:t>
      </w:r>
      <w:r w:rsidR="000B1D11" w:rsidRPr="00D04DF8">
        <w:rPr>
          <w:rFonts w:ascii="Times New Roman" w:hAnsi="Times New Roman"/>
          <w:b/>
          <w:sz w:val="24"/>
        </w:rPr>
        <w:t xml:space="preserve">je definována průmyslová plynová pec </w:t>
      </w:r>
      <w:r w:rsidR="00D039A9" w:rsidRPr="00D04DF8">
        <w:rPr>
          <w:rFonts w:ascii="Times New Roman" w:hAnsi="Times New Roman"/>
          <w:b/>
          <w:sz w:val="24"/>
        </w:rPr>
        <w:t>podle</w:t>
      </w:r>
      <w:r w:rsidR="00D039A9">
        <w:rPr>
          <w:rFonts w:ascii="Times New Roman" w:hAnsi="Times New Roman"/>
          <w:b/>
          <w:sz w:val="24"/>
        </w:rPr>
        <w:t xml:space="preserve"> ČSN</w:t>
      </w:r>
      <w:r w:rsidR="000B1D11" w:rsidRPr="00D04DF8">
        <w:rPr>
          <w:rFonts w:ascii="Times New Roman" w:hAnsi="Times New Roman"/>
          <w:b/>
          <w:sz w:val="24"/>
        </w:rPr>
        <w:t xml:space="preserve"> 06 3003?</w:t>
      </w:r>
    </w:p>
    <w:p w:rsidR="000B1D11" w:rsidRPr="00D04DF8" w:rsidRDefault="000B1D11">
      <w:pPr>
        <w:pStyle w:val="Prosttext"/>
        <w:ind w:left="360" w:firstLine="348"/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sz w:val="24"/>
        </w:rPr>
        <w:t>ČSN 06 3003</w:t>
      </w:r>
      <w:r w:rsidRPr="00D04DF8">
        <w:rPr>
          <w:rFonts w:ascii="Times New Roman" w:hAnsi="Times New Roman"/>
          <w:b/>
          <w:sz w:val="24"/>
        </w:rPr>
        <w:tab/>
      </w:r>
      <w:r w:rsidRPr="00D04DF8">
        <w:rPr>
          <w:rFonts w:ascii="Times New Roman" w:hAnsi="Times New Roman"/>
          <w:b/>
          <w:sz w:val="24"/>
        </w:rPr>
        <w:tab/>
      </w:r>
    </w:p>
    <w:p w:rsidR="000B1D11" w:rsidRPr="00D04DF8" w:rsidRDefault="000B1D11">
      <w:pPr>
        <w:pStyle w:val="Prosttext"/>
        <w:numPr>
          <w:ilvl w:val="0"/>
          <w:numId w:val="11"/>
        </w:numPr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 xml:space="preserve">Kde </w:t>
      </w:r>
      <w:r w:rsidR="00833500">
        <w:rPr>
          <w:rFonts w:ascii="Times New Roman" w:hAnsi="Times New Roman"/>
          <w:b/>
          <w:sz w:val="24"/>
        </w:rPr>
        <w:t>musí být</w:t>
      </w:r>
      <w:r w:rsidRPr="00D04DF8">
        <w:rPr>
          <w:rFonts w:ascii="Times New Roman" w:hAnsi="Times New Roman"/>
          <w:b/>
          <w:sz w:val="24"/>
        </w:rPr>
        <w:t xml:space="preserve"> umístěno měřící a regulační zařízení pece?</w:t>
      </w:r>
    </w:p>
    <w:p w:rsidR="000B1D11" w:rsidRPr="00D04DF8" w:rsidRDefault="000B1D11">
      <w:pPr>
        <w:pStyle w:val="Prosttext"/>
        <w:ind w:left="360" w:firstLine="348"/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sz w:val="24"/>
        </w:rPr>
        <w:t>ČSN 06 3003</w:t>
      </w:r>
      <w:r w:rsidRPr="00D04DF8">
        <w:rPr>
          <w:rFonts w:ascii="Times New Roman" w:hAnsi="Times New Roman"/>
          <w:b/>
          <w:sz w:val="24"/>
        </w:rPr>
        <w:tab/>
      </w:r>
    </w:p>
    <w:p w:rsidR="000B1D11" w:rsidRPr="00D04DF8" w:rsidRDefault="000B1D11">
      <w:pPr>
        <w:pStyle w:val="Prosttext"/>
        <w:numPr>
          <w:ilvl w:val="0"/>
          <w:numId w:val="11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>Jak se rozdělují rozvody plynu pecí podle pracovního přetlaku?</w:t>
      </w:r>
    </w:p>
    <w:p w:rsidR="000B1D11" w:rsidRPr="00D04DF8" w:rsidRDefault="000B1D11">
      <w:pPr>
        <w:pStyle w:val="Prosttext"/>
        <w:tabs>
          <w:tab w:val="left" w:pos="284"/>
        </w:tabs>
        <w:ind w:left="36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ab/>
        <w:t xml:space="preserve">ČSN 06 3003 </w:t>
      </w:r>
    </w:p>
    <w:p w:rsidR="000B1D11" w:rsidRPr="00D04DF8" w:rsidRDefault="000B1D11">
      <w:pPr>
        <w:pStyle w:val="Prosttext"/>
        <w:numPr>
          <w:ilvl w:val="0"/>
          <w:numId w:val="11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>Jakým způsobem se přednostně provádějí spoje rozvodu plynu</w:t>
      </w:r>
      <w:r w:rsidR="00B42CEE">
        <w:rPr>
          <w:rFonts w:ascii="Times New Roman" w:hAnsi="Times New Roman"/>
          <w:b/>
          <w:sz w:val="24"/>
        </w:rPr>
        <w:t xml:space="preserve"> pece</w:t>
      </w:r>
      <w:r w:rsidRPr="00D04DF8">
        <w:rPr>
          <w:rFonts w:ascii="Times New Roman" w:hAnsi="Times New Roman"/>
          <w:b/>
          <w:sz w:val="24"/>
        </w:rPr>
        <w:t>?</w:t>
      </w:r>
    </w:p>
    <w:p w:rsidR="000B1D11" w:rsidRPr="00D04DF8" w:rsidRDefault="000B1D11">
      <w:pPr>
        <w:pStyle w:val="Prosttext"/>
        <w:tabs>
          <w:tab w:val="left" w:pos="426"/>
        </w:tabs>
        <w:ind w:left="36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ab/>
        <w:t xml:space="preserve">ČSN 06 3003 </w:t>
      </w:r>
    </w:p>
    <w:p w:rsidR="000B1D11" w:rsidRPr="00AE7EA6" w:rsidRDefault="000B1D11">
      <w:pPr>
        <w:pStyle w:val="Prosttext"/>
        <w:numPr>
          <w:ilvl w:val="0"/>
          <w:numId w:val="11"/>
        </w:numPr>
        <w:rPr>
          <w:rFonts w:ascii="Times New Roman" w:hAnsi="Times New Roman"/>
          <w:b/>
          <w:sz w:val="24"/>
        </w:rPr>
      </w:pPr>
      <w:r w:rsidRPr="00AE7EA6">
        <w:rPr>
          <w:rFonts w:ascii="Times New Roman" w:hAnsi="Times New Roman"/>
          <w:b/>
          <w:sz w:val="24"/>
        </w:rPr>
        <w:t xml:space="preserve">Do jaké maximální </w:t>
      </w:r>
      <w:r w:rsidR="00B42CEE" w:rsidRPr="00AE7EA6">
        <w:rPr>
          <w:rFonts w:ascii="Times New Roman" w:hAnsi="Times New Roman"/>
          <w:b/>
          <w:sz w:val="24"/>
        </w:rPr>
        <w:t>velikosti</w:t>
      </w:r>
      <w:r w:rsidRPr="00AE7EA6">
        <w:rPr>
          <w:rFonts w:ascii="Times New Roman" w:hAnsi="Times New Roman"/>
          <w:b/>
          <w:sz w:val="24"/>
        </w:rPr>
        <w:t xml:space="preserve"> se používá závitových spojů?</w:t>
      </w:r>
    </w:p>
    <w:p w:rsidR="000B1D11" w:rsidRPr="00AE7EA6" w:rsidRDefault="000B1D11">
      <w:pPr>
        <w:pStyle w:val="Prosttext"/>
        <w:ind w:left="360" w:firstLine="348"/>
        <w:rPr>
          <w:rFonts w:ascii="Times New Roman" w:hAnsi="Times New Roman"/>
          <w:b/>
          <w:sz w:val="24"/>
        </w:rPr>
      </w:pPr>
      <w:r w:rsidRPr="00AE7EA6">
        <w:rPr>
          <w:rFonts w:ascii="Times New Roman" w:hAnsi="Times New Roman"/>
          <w:sz w:val="24"/>
        </w:rPr>
        <w:t xml:space="preserve">ČSN 06 3003 </w:t>
      </w:r>
    </w:p>
    <w:p w:rsidR="000B1D11" w:rsidRPr="00D04DF8" w:rsidRDefault="006844AC">
      <w:pPr>
        <w:pStyle w:val="Prosttext"/>
        <w:numPr>
          <w:ilvl w:val="0"/>
          <w:numId w:val="11"/>
        </w:numPr>
        <w:tabs>
          <w:tab w:val="left" w:pos="426"/>
          <w:tab w:val="left" w:pos="851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Musí být </w:t>
      </w:r>
      <w:r w:rsidRPr="00D04DF8">
        <w:rPr>
          <w:rFonts w:ascii="Times New Roman" w:hAnsi="Times New Roman"/>
          <w:b/>
          <w:sz w:val="24"/>
        </w:rPr>
        <w:t xml:space="preserve">za hlavním uzávěrem pece </w:t>
      </w:r>
      <w:r>
        <w:rPr>
          <w:rFonts w:ascii="Times New Roman" w:hAnsi="Times New Roman"/>
          <w:b/>
          <w:sz w:val="24"/>
        </w:rPr>
        <w:t>rozebíratelný spoj</w:t>
      </w:r>
      <w:r w:rsidR="000B1D11" w:rsidRPr="00D04DF8">
        <w:rPr>
          <w:rFonts w:ascii="Times New Roman" w:hAnsi="Times New Roman"/>
          <w:b/>
          <w:sz w:val="24"/>
        </w:rPr>
        <w:t>?</w:t>
      </w:r>
    </w:p>
    <w:p w:rsidR="000B1D11" w:rsidRPr="00D04DF8" w:rsidRDefault="000B1D11">
      <w:pPr>
        <w:pStyle w:val="Prosttext"/>
        <w:tabs>
          <w:tab w:val="left" w:pos="426"/>
          <w:tab w:val="left" w:pos="709"/>
        </w:tabs>
        <w:ind w:left="360"/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ab/>
        <w:t>ČSN 06 3003</w:t>
      </w:r>
      <w:r w:rsidRPr="00D04DF8">
        <w:rPr>
          <w:rFonts w:ascii="Times New Roman" w:hAnsi="Times New Roman"/>
          <w:b/>
          <w:sz w:val="24"/>
        </w:rPr>
        <w:tab/>
      </w:r>
      <w:r w:rsidRPr="00D04DF8">
        <w:rPr>
          <w:rFonts w:ascii="Times New Roman" w:hAnsi="Times New Roman"/>
          <w:b/>
          <w:sz w:val="24"/>
        </w:rPr>
        <w:tab/>
      </w:r>
    </w:p>
    <w:p w:rsidR="000B1D11" w:rsidRPr="00D04DF8" w:rsidRDefault="000B1D11">
      <w:pPr>
        <w:pStyle w:val="Prosttext"/>
        <w:numPr>
          <w:ilvl w:val="0"/>
          <w:numId w:val="11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>Do jaké světlosti lze použít kuželových uzávěrů jako uzávěr</w:t>
      </w:r>
      <w:r w:rsidR="00833500">
        <w:rPr>
          <w:rFonts w:ascii="Times New Roman" w:hAnsi="Times New Roman"/>
          <w:b/>
          <w:sz w:val="24"/>
        </w:rPr>
        <w:t>ů</w:t>
      </w:r>
      <w:r w:rsidRPr="00D04DF8">
        <w:rPr>
          <w:rFonts w:ascii="Times New Roman" w:hAnsi="Times New Roman"/>
          <w:b/>
          <w:sz w:val="24"/>
        </w:rPr>
        <w:t xml:space="preserve"> v rozvodu plynu?  </w:t>
      </w:r>
    </w:p>
    <w:p w:rsidR="000B1D11" w:rsidRPr="00D04DF8" w:rsidRDefault="000B1D11">
      <w:pPr>
        <w:pStyle w:val="Prosttext"/>
        <w:tabs>
          <w:tab w:val="left" w:pos="426"/>
        </w:tabs>
        <w:ind w:left="360"/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ab/>
        <w:t>ČSN 06 3003</w:t>
      </w:r>
      <w:r w:rsidRPr="00D04DF8">
        <w:rPr>
          <w:rFonts w:ascii="Times New Roman" w:hAnsi="Times New Roman"/>
          <w:b/>
          <w:sz w:val="24"/>
        </w:rPr>
        <w:tab/>
      </w:r>
      <w:r w:rsidRPr="00D04DF8">
        <w:rPr>
          <w:rFonts w:ascii="Times New Roman" w:hAnsi="Times New Roman"/>
          <w:b/>
          <w:sz w:val="24"/>
        </w:rPr>
        <w:tab/>
      </w:r>
    </w:p>
    <w:p w:rsidR="000B1D11" w:rsidRPr="00D04DF8" w:rsidRDefault="000B1D11">
      <w:pPr>
        <w:pStyle w:val="Prosttext"/>
        <w:numPr>
          <w:ilvl w:val="0"/>
          <w:numId w:val="11"/>
        </w:numPr>
        <w:tabs>
          <w:tab w:val="left" w:pos="426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>Jaký prvek se používá pro provedení ohebného spojení jednotlivých součástí potrubí rozvodu plynu</w:t>
      </w:r>
      <w:r w:rsidR="00DB0397">
        <w:rPr>
          <w:rFonts w:ascii="Times New Roman" w:hAnsi="Times New Roman"/>
          <w:b/>
          <w:sz w:val="24"/>
        </w:rPr>
        <w:t xml:space="preserve"> pece</w:t>
      </w:r>
      <w:r w:rsidRPr="00D04DF8">
        <w:rPr>
          <w:rFonts w:ascii="Times New Roman" w:hAnsi="Times New Roman"/>
          <w:b/>
          <w:sz w:val="24"/>
        </w:rPr>
        <w:t xml:space="preserve">? </w:t>
      </w:r>
    </w:p>
    <w:p w:rsidR="000B1D11" w:rsidRPr="00D04DF8" w:rsidRDefault="000B1D11">
      <w:pPr>
        <w:pStyle w:val="Prosttext"/>
        <w:tabs>
          <w:tab w:val="left" w:pos="567"/>
        </w:tabs>
        <w:ind w:left="360"/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ab/>
        <w:t>ČSN 06 3003</w:t>
      </w:r>
      <w:r w:rsidRPr="00D04DF8">
        <w:rPr>
          <w:rFonts w:ascii="Times New Roman" w:hAnsi="Times New Roman"/>
          <w:b/>
          <w:sz w:val="24"/>
        </w:rPr>
        <w:tab/>
      </w:r>
    </w:p>
    <w:p w:rsidR="000B1D11" w:rsidRPr="00D04DF8" w:rsidRDefault="000B1D11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 xml:space="preserve">Jakou délku </w:t>
      </w:r>
      <w:r w:rsidR="00833500">
        <w:rPr>
          <w:rFonts w:ascii="Times New Roman" w:hAnsi="Times New Roman"/>
          <w:b/>
          <w:sz w:val="24"/>
        </w:rPr>
        <w:t>má</w:t>
      </w:r>
      <w:r w:rsidRPr="00D04DF8">
        <w:rPr>
          <w:rFonts w:ascii="Times New Roman" w:hAnsi="Times New Roman"/>
          <w:b/>
          <w:sz w:val="24"/>
        </w:rPr>
        <w:t xml:space="preserve"> mít hadice při použití jako ohebný spoj? </w:t>
      </w:r>
    </w:p>
    <w:p w:rsidR="000B1D11" w:rsidRPr="00D04DF8" w:rsidRDefault="000B1D11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ab/>
        <w:t xml:space="preserve">ČSN 06 3003 </w:t>
      </w:r>
    </w:p>
    <w:p w:rsidR="000B1D11" w:rsidRPr="00D04DF8" w:rsidRDefault="000B1D11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>Jaký prvek se používá pro snížení tlaku v rozvodech plynu pece?</w:t>
      </w:r>
    </w:p>
    <w:p w:rsidR="000B1D11" w:rsidRPr="00D04DF8" w:rsidRDefault="000B1D11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ab/>
        <w:t xml:space="preserve">ČSN 06 3003 </w:t>
      </w:r>
    </w:p>
    <w:p w:rsidR="000B1D11" w:rsidRPr="00D04DF8" w:rsidRDefault="000B1D11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 xml:space="preserve">Lze nahradit regulátor tlaku plynu clonou? </w:t>
      </w:r>
    </w:p>
    <w:p w:rsidR="000B1D11" w:rsidRPr="00D04DF8" w:rsidRDefault="000B1D11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ab/>
        <w:t xml:space="preserve">ČSN 06 3003 </w:t>
      </w:r>
    </w:p>
    <w:p w:rsidR="000B1D11" w:rsidRPr="00D04DF8" w:rsidRDefault="000B1D11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>Jaká je maximální výška umístění ovládacích armatur od úrovně, z</w:t>
      </w:r>
      <w:r w:rsidR="00715CCB">
        <w:rPr>
          <w:rFonts w:ascii="Times New Roman" w:hAnsi="Times New Roman"/>
          <w:b/>
          <w:sz w:val="24"/>
        </w:rPr>
        <w:t>e</w:t>
      </w:r>
      <w:r w:rsidRPr="00D04DF8">
        <w:rPr>
          <w:rFonts w:ascii="Times New Roman" w:hAnsi="Times New Roman"/>
          <w:b/>
          <w:sz w:val="24"/>
        </w:rPr>
        <w:t> které se musí ovládat?</w:t>
      </w:r>
    </w:p>
    <w:p w:rsidR="000B1D11" w:rsidRPr="00D04DF8" w:rsidRDefault="000B1D11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ab/>
        <w:t>ČSN 06 3003</w:t>
      </w:r>
    </w:p>
    <w:p w:rsidR="000B1D11" w:rsidRPr="00D04DF8" w:rsidRDefault="00DA7341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A7341">
        <w:rPr>
          <w:rFonts w:ascii="Times New Roman" w:hAnsi="Times New Roman"/>
          <w:b/>
          <w:sz w:val="24"/>
        </w:rPr>
        <w:t>Kde musí být</w:t>
      </w:r>
      <w:r w:rsidR="000B1D11" w:rsidRPr="00D04DF8">
        <w:rPr>
          <w:rFonts w:ascii="Times New Roman" w:hAnsi="Times New Roman"/>
          <w:b/>
          <w:sz w:val="24"/>
        </w:rPr>
        <w:t xml:space="preserve"> umístěn vzorkovací kohout</w:t>
      </w:r>
      <w:r>
        <w:rPr>
          <w:rFonts w:ascii="Times New Roman" w:hAnsi="Times New Roman"/>
          <w:b/>
          <w:sz w:val="24"/>
        </w:rPr>
        <w:t xml:space="preserve"> na odvzdušňovacím potrubí</w:t>
      </w:r>
      <w:r w:rsidR="00F1391F">
        <w:rPr>
          <w:rFonts w:ascii="Times New Roman" w:hAnsi="Times New Roman"/>
          <w:b/>
          <w:sz w:val="24"/>
        </w:rPr>
        <w:t xml:space="preserve"> pece</w:t>
      </w:r>
      <w:r w:rsidR="000B1D11" w:rsidRPr="00D04DF8">
        <w:rPr>
          <w:rFonts w:ascii="Times New Roman" w:hAnsi="Times New Roman"/>
          <w:b/>
          <w:sz w:val="24"/>
        </w:rPr>
        <w:t>?</w:t>
      </w:r>
    </w:p>
    <w:p w:rsidR="000B1D11" w:rsidRPr="00D04DF8" w:rsidRDefault="000B1D11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ab/>
        <w:t xml:space="preserve">ČSN 06 3003 </w:t>
      </w:r>
    </w:p>
    <w:p w:rsidR="000B1D11" w:rsidRPr="00D04DF8" w:rsidRDefault="00211EED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211EED">
        <w:rPr>
          <w:rFonts w:ascii="Times New Roman" w:hAnsi="Times New Roman"/>
          <w:b/>
          <w:sz w:val="24"/>
        </w:rPr>
        <w:t>Může mít potrubí různých druhů a přetlaků plynu společné odvzdušňovací potrubí?</w:t>
      </w:r>
    </w:p>
    <w:p w:rsidR="000B1D11" w:rsidRPr="00D04DF8" w:rsidRDefault="000B1D11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ab/>
      </w:r>
      <w:r w:rsidRPr="00D04DF8">
        <w:rPr>
          <w:rFonts w:ascii="Times New Roman" w:hAnsi="Times New Roman"/>
          <w:sz w:val="24"/>
        </w:rPr>
        <w:tab/>
        <w:t xml:space="preserve">ČSN 06 3003 </w:t>
      </w:r>
    </w:p>
    <w:p w:rsidR="00BD2A49" w:rsidRPr="00D04DF8" w:rsidRDefault="00BD2A49" w:rsidP="00BD2A49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 xml:space="preserve">Jaký druh plynu se používá </w:t>
      </w:r>
      <w:r w:rsidR="00F1391F">
        <w:rPr>
          <w:rFonts w:ascii="Times New Roman" w:hAnsi="Times New Roman"/>
          <w:b/>
          <w:sz w:val="24"/>
        </w:rPr>
        <w:t>pro</w:t>
      </w:r>
      <w:r w:rsidRPr="00D04DF8">
        <w:rPr>
          <w:rFonts w:ascii="Times New Roman" w:hAnsi="Times New Roman"/>
          <w:b/>
          <w:sz w:val="24"/>
        </w:rPr>
        <w:t xml:space="preserve"> průmysl</w:t>
      </w:r>
      <w:r w:rsidR="00EA06A6">
        <w:rPr>
          <w:rFonts w:ascii="Times New Roman" w:hAnsi="Times New Roman"/>
          <w:b/>
          <w:sz w:val="24"/>
        </w:rPr>
        <w:t>ov</w:t>
      </w:r>
      <w:r w:rsidR="00F1391F">
        <w:rPr>
          <w:rFonts w:ascii="Times New Roman" w:hAnsi="Times New Roman"/>
          <w:b/>
          <w:sz w:val="24"/>
        </w:rPr>
        <w:t>á</w:t>
      </w:r>
      <w:r w:rsidR="00EA06A6">
        <w:rPr>
          <w:rFonts w:ascii="Times New Roman" w:hAnsi="Times New Roman"/>
          <w:b/>
          <w:sz w:val="24"/>
        </w:rPr>
        <w:t xml:space="preserve"> </w:t>
      </w:r>
      <w:r w:rsidRPr="00D04DF8">
        <w:rPr>
          <w:rFonts w:ascii="Times New Roman" w:hAnsi="Times New Roman"/>
          <w:b/>
          <w:sz w:val="24"/>
        </w:rPr>
        <w:t>tepeln</w:t>
      </w:r>
      <w:r w:rsidR="00F1391F">
        <w:rPr>
          <w:rFonts w:ascii="Times New Roman" w:hAnsi="Times New Roman"/>
          <w:b/>
          <w:sz w:val="24"/>
        </w:rPr>
        <w:t>á</w:t>
      </w:r>
      <w:r w:rsidRPr="00D04DF8">
        <w:rPr>
          <w:rFonts w:ascii="Times New Roman" w:hAnsi="Times New Roman"/>
          <w:b/>
          <w:sz w:val="24"/>
        </w:rPr>
        <w:t xml:space="preserve"> zařízení dle </w:t>
      </w:r>
      <w:r w:rsidR="00470023">
        <w:rPr>
          <w:rFonts w:ascii="Times New Roman" w:hAnsi="Times New Roman"/>
          <w:b/>
          <w:sz w:val="24"/>
        </w:rPr>
        <w:t>ČSN</w:t>
      </w:r>
      <w:r w:rsidRPr="00D04DF8">
        <w:rPr>
          <w:rFonts w:ascii="Times New Roman" w:hAnsi="Times New Roman"/>
          <w:b/>
          <w:sz w:val="24"/>
        </w:rPr>
        <w:t xml:space="preserve"> EN 746-2?</w:t>
      </w:r>
    </w:p>
    <w:p w:rsidR="00BD2A49" w:rsidRPr="00D04DF8" w:rsidRDefault="00BD2A49" w:rsidP="00BD2A49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>ČSN EN 746-2</w:t>
      </w:r>
    </w:p>
    <w:p w:rsidR="00BD2A49" w:rsidRPr="00D04DF8" w:rsidRDefault="00BD2A49" w:rsidP="00BD2A49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>Do jaké dimenze mohou být použity závitové spoje u průmyslového tepelného zařízení do přetlaku 10 kPa?</w:t>
      </w:r>
    </w:p>
    <w:p w:rsidR="00BD2A49" w:rsidRPr="00D04DF8" w:rsidRDefault="00BD2A49" w:rsidP="00BD2A49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>ČSN EN 746-2</w:t>
      </w:r>
    </w:p>
    <w:p w:rsidR="00BD2A49" w:rsidRPr="00D04DF8" w:rsidRDefault="00BD2A49" w:rsidP="00BD2A49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 xml:space="preserve">Jak musí být provedeno spojení rozvodu plynu průmyslového tepelného zařízení nad DN </w:t>
      </w:r>
      <w:smartTag w:uri="urn:schemas-microsoft-com:office:smarttags" w:element="metricconverter">
        <w:smartTagPr>
          <w:attr w:name="ProductID" w:val="80 a"/>
        </w:smartTagPr>
        <w:r w:rsidRPr="00D04DF8">
          <w:rPr>
            <w:rFonts w:ascii="Times New Roman" w:hAnsi="Times New Roman"/>
            <w:b/>
            <w:sz w:val="24"/>
          </w:rPr>
          <w:t>80 a</w:t>
        </w:r>
      </w:smartTag>
      <w:r w:rsidRPr="00D04DF8">
        <w:rPr>
          <w:rFonts w:ascii="Times New Roman" w:hAnsi="Times New Roman"/>
          <w:b/>
          <w:sz w:val="24"/>
        </w:rPr>
        <w:t xml:space="preserve"> přetlakem nad 500 kPa?</w:t>
      </w:r>
    </w:p>
    <w:p w:rsidR="00BD2A49" w:rsidRPr="00D04DF8" w:rsidRDefault="00BD2A49" w:rsidP="00BD2A49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>ČSN EN 746-2</w:t>
      </w:r>
    </w:p>
    <w:p w:rsidR="00BD2A49" w:rsidRPr="00D04DF8" w:rsidRDefault="00BD2A49" w:rsidP="00BD2A49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4DF8">
        <w:rPr>
          <w:rFonts w:ascii="Times New Roman" w:hAnsi="Times New Roman"/>
          <w:b/>
          <w:sz w:val="24"/>
        </w:rPr>
        <w:t>Jak musí být umístěna uzavírací armatura ohebného potrubí rozvodu plynu průmyslového tepelného zařízení?</w:t>
      </w:r>
    </w:p>
    <w:p w:rsidR="00BD2A49" w:rsidRPr="00D04DF8" w:rsidRDefault="00BD2A49" w:rsidP="00BD2A49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>ČSN EN 746-2</w:t>
      </w:r>
    </w:p>
    <w:p w:rsidR="008E6ADC" w:rsidRDefault="008E6ADC" w:rsidP="008E6ADC">
      <w:pPr>
        <w:pStyle w:val="Podtitul"/>
        <w:numPr>
          <w:ilvl w:val="0"/>
          <w:numId w:val="11"/>
        </w:numPr>
        <w:rPr>
          <w:rFonts w:ascii="Times New Roman" w:hAnsi="Times New Roman"/>
          <w:b/>
        </w:rPr>
      </w:pPr>
      <w:r w:rsidRPr="00FA40AE">
        <w:rPr>
          <w:rFonts w:ascii="Times New Roman" w:hAnsi="Times New Roman"/>
          <w:b/>
        </w:rPr>
        <w:t xml:space="preserve">Na jakém principu pracuje světlý plynový zářič? </w:t>
      </w:r>
    </w:p>
    <w:p w:rsidR="008E6ADC" w:rsidRPr="00FA40AE" w:rsidRDefault="008E6ADC" w:rsidP="008E6ADC">
      <w:pPr>
        <w:pStyle w:val="Podtitul"/>
        <w:ind w:left="360" w:firstLine="348"/>
        <w:rPr>
          <w:rFonts w:ascii="Times New Roman" w:hAnsi="Times New Roman"/>
          <w:b/>
        </w:rPr>
      </w:pPr>
      <w:r w:rsidRPr="00523A95">
        <w:rPr>
          <w:rFonts w:ascii="Times New Roman" w:hAnsi="Times New Roman"/>
        </w:rPr>
        <w:t>TPG 807 01</w:t>
      </w:r>
    </w:p>
    <w:p w:rsidR="00C6678B" w:rsidRPr="00C6678B" w:rsidRDefault="00C6678B" w:rsidP="00C6678B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C6678B">
        <w:rPr>
          <w:rFonts w:ascii="Times New Roman" w:hAnsi="Times New Roman"/>
          <w:b/>
          <w:sz w:val="24"/>
        </w:rPr>
        <w:t xml:space="preserve">Jaký musí být alespoň vnitřní objem prostoru určeného pro instalaci plynového zářiče? </w:t>
      </w:r>
    </w:p>
    <w:p w:rsidR="00C6678B" w:rsidRDefault="00C6678B" w:rsidP="00C6678B">
      <w:pPr>
        <w:pStyle w:val="Podtitul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</w:t>
      </w:r>
      <w:r w:rsidRPr="00C6678B">
        <w:rPr>
          <w:rFonts w:ascii="Times New Roman" w:hAnsi="Times New Roman"/>
        </w:rPr>
        <w:t>TPG 807 01</w:t>
      </w:r>
      <w:r>
        <w:rPr>
          <w:rFonts w:ascii="Times New Roman" w:hAnsi="Times New Roman"/>
        </w:rPr>
        <w:t>,</w:t>
      </w:r>
      <w:r w:rsidRPr="00C6678B">
        <w:rPr>
          <w:rFonts w:ascii="Times New Roman" w:hAnsi="Times New Roman"/>
        </w:rPr>
        <w:t xml:space="preserve"> TPG </w:t>
      </w:r>
      <w:r w:rsidR="00470023" w:rsidRPr="00C6678B">
        <w:rPr>
          <w:rFonts w:ascii="Times New Roman" w:hAnsi="Times New Roman"/>
        </w:rPr>
        <w:t>807 02</w:t>
      </w:r>
      <w:r w:rsidR="00470023">
        <w:rPr>
          <w:rFonts w:ascii="Times New Roman" w:hAnsi="Times New Roman"/>
        </w:rPr>
        <w:t>,</w:t>
      </w:r>
      <w:r w:rsidR="00470023" w:rsidRPr="00C6678B">
        <w:rPr>
          <w:rFonts w:ascii="Times New Roman" w:hAnsi="Times New Roman"/>
        </w:rPr>
        <w:t xml:space="preserve"> ČSN EN</w:t>
      </w:r>
      <w:r w:rsidR="00470023">
        <w:rPr>
          <w:rFonts w:ascii="Times New Roman" w:hAnsi="Times New Roman"/>
        </w:rPr>
        <w:t xml:space="preserve"> </w:t>
      </w:r>
      <w:r w:rsidR="00470023" w:rsidRPr="00C6678B">
        <w:rPr>
          <w:rFonts w:ascii="Times New Roman" w:hAnsi="Times New Roman"/>
        </w:rPr>
        <w:t>13410</w:t>
      </w:r>
    </w:p>
    <w:p w:rsidR="00523A95" w:rsidRDefault="00523A95" w:rsidP="00523A95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V</w:t>
      </w:r>
      <w:r w:rsidRPr="00523A95">
        <w:rPr>
          <w:rFonts w:ascii="Times New Roman" w:hAnsi="Times New Roman"/>
          <w:b/>
          <w:sz w:val="24"/>
        </w:rPr>
        <w:t xml:space="preserve"> jakém okruhu od </w:t>
      </w:r>
      <w:r w:rsidR="008E6ADC">
        <w:rPr>
          <w:rFonts w:ascii="Times New Roman" w:hAnsi="Times New Roman"/>
          <w:b/>
          <w:sz w:val="24"/>
        </w:rPr>
        <w:t xml:space="preserve">světlého </w:t>
      </w:r>
      <w:r w:rsidR="002D2697">
        <w:rPr>
          <w:rFonts w:ascii="Times New Roman" w:hAnsi="Times New Roman"/>
          <w:b/>
          <w:sz w:val="24"/>
        </w:rPr>
        <w:t xml:space="preserve">plynového </w:t>
      </w:r>
      <w:r w:rsidRPr="00523A95">
        <w:rPr>
          <w:rFonts w:ascii="Times New Roman" w:hAnsi="Times New Roman"/>
          <w:b/>
          <w:sz w:val="24"/>
        </w:rPr>
        <w:t xml:space="preserve">zářiče nesmí být žádné hořlavé předměty, pokud </w:t>
      </w:r>
      <w:r w:rsidR="008E6ADC" w:rsidRPr="00523A95">
        <w:rPr>
          <w:rFonts w:ascii="Times New Roman" w:hAnsi="Times New Roman"/>
          <w:b/>
          <w:sz w:val="24"/>
        </w:rPr>
        <w:t>dodavatel neprokáže</w:t>
      </w:r>
      <w:r w:rsidRPr="00523A95">
        <w:rPr>
          <w:rFonts w:ascii="Times New Roman" w:hAnsi="Times New Roman"/>
          <w:b/>
          <w:sz w:val="24"/>
        </w:rPr>
        <w:t xml:space="preserve">, že </w:t>
      </w:r>
      <w:r w:rsidR="008E6ADC">
        <w:rPr>
          <w:rFonts w:ascii="Times New Roman" w:hAnsi="Times New Roman"/>
          <w:b/>
          <w:sz w:val="24"/>
        </w:rPr>
        <w:t>použil</w:t>
      </w:r>
      <w:r w:rsidRPr="00523A95">
        <w:rPr>
          <w:rFonts w:ascii="Times New Roman" w:hAnsi="Times New Roman"/>
          <w:b/>
          <w:sz w:val="24"/>
        </w:rPr>
        <w:t xml:space="preserve"> příslušná opatření</w:t>
      </w:r>
      <w:r w:rsidR="002D2697">
        <w:rPr>
          <w:rFonts w:ascii="Times New Roman" w:hAnsi="Times New Roman"/>
          <w:b/>
          <w:sz w:val="24"/>
        </w:rPr>
        <w:t>?</w:t>
      </w:r>
      <w:r w:rsidRPr="00523A95">
        <w:rPr>
          <w:rFonts w:ascii="Times New Roman" w:hAnsi="Times New Roman"/>
          <w:b/>
          <w:sz w:val="24"/>
        </w:rPr>
        <w:t xml:space="preserve"> </w:t>
      </w:r>
    </w:p>
    <w:p w:rsidR="00523A95" w:rsidRDefault="00523A95" w:rsidP="00523A95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 w:rsidRPr="00523A95">
        <w:rPr>
          <w:rFonts w:ascii="Times New Roman" w:hAnsi="Times New Roman"/>
          <w:sz w:val="24"/>
        </w:rPr>
        <w:t xml:space="preserve">TPG 807 01 </w:t>
      </w:r>
    </w:p>
    <w:p w:rsidR="002D2697" w:rsidRDefault="002D2697" w:rsidP="002D2697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2D2697">
        <w:rPr>
          <w:rFonts w:ascii="Times New Roman" w:hAnsi="Times New Roman"/>
          <w:b/>
          <w:sz w:val="24"/>
        </w:rPr>
        <w:t xml:space="preserve">Lze na místo regulátoru tlaku plynu před každým světlým plynovým zářičem použít společný regulátor tlaku plynu pro skupinu zářičů? </w:t>
      </w:r>
    </w:p>
    <w:p w:rsidR="002D2697" w:rsidRDefault="002D2697" w:rsidP="002D2697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 w:rsidRPr="002D2697">
        <w:rPr>
          <w:rFonts w:ascii="Times New Roman" w:hAnsi="Times New Roman"/>
          <w:sz w:val="24"/>
        </w:rPr>
        <w:t xml:space="preserve">TPG 807 01   </w:t>
      </w:r>
    </w:p>
    <w:p w:rsidR="002D2697" w:rsidRPr="002D2697" w:rsidRDefault="002D2697" w:rsidP="002D2697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2D2697">
        <w:rPr>
          <w:rFonts w:ascii="Times New Roman" w:hAnsi="Times New Roman"/>
          <w:b/>
          <w:sz w:val="24"/>
        </w:rPr>
        <w:t xml:space="preserve">Jakým způsobem se připojují světlé plynové zářiče na plynovod? </w:t>
      </w:r>
    </w:p>
    <w:p w:rsidR="002D2697" w:rsidRDefault="002D2697" w:rsidP="002D2697">
      <w:pPr>
        <w:pStyle w:val="Podtitul"/>
        <w:ind w:firstLine="708"/>
        <w:rPr>
          <w:rFonts w:ascii="Times New Roman" w:hAnsi="Times New Roman"/>
        </w:rPr>
      </w:pPr>
      <w:r w:rsidRPr="00EF3800">
        <w:rPr>
          <w:rFonts w:ascii="Times New Roman" w:hAnsi="Times New Roman"/>
        </w:rPr>
        <w:t xml:space="preserve">TPG 807 01 </w:t>
      </w:r>
    </w:p>
    <w:p w:rsidR="00EA06A6" w:rsidRPr="00513363" w:rsidRDefault="00EA06A6" w:rsidP="00EA06A6">
      <w:pPr>
        <w:numPr>
          <w:ilvl w:val="0"/>
          <w:numId w:val="11"/>
        </w:numPr>
        <w:rPr>
          <w:b/>
          <w:sz w:val="24"/>
        </w:rPr>
      </w:pPr>
      <w:r w:rsidRPr="00513363">
        <w:rPr>
          <w:b/>
          <w:sz w:val="24"/>
        </w:rPr>
        <w:t>Co je to tmavý plynový zářič?</w:t>
      </w:r>
    </w:p>
    <w:p w:rsidR="00EA06A6" w:rsidRPr="00EA06A6" w:rsidRDefault="00EA06A6" w:rsidP="00EA06A6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EA06A6">
        <w:rPr>
          <w:rFonts w:ascii="Times New Roman" w:hAnsi="Times New Roman"/>
          <w:sz w:val="24"/>
        </w:rPr>
        <w:t>TPG 807 02</w:t>
      </w:r>
    </w:p>
    <w:p w:rsidR="000E654A" w:rsidRPr="004C3E8D" w:rsidRDefault="000E654A" w:rsidP="004C3E8D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4C3E8D">
        <w:rPr>
          <w:rFonts w:ascii="Times New Roman" w:hAnsi="Times New Roman"/>
          <w:b/>
          <w:sz w:val="24"/>
        </w:rPr>
        <w:t xml:space="preserve">Lze na společný svislý kouřovod napojit </w:t>
      </w:r>
      <w:r w:rsidR="00EA06A6">
        <w:rPr>
          <w:rFonts w:ascii="Times New Roman" w:hAnsi="Times New Roman"/>
          <w:b/>
          <w:sz w:val="24"/>
        </w:rPr>
        <w:t>dva</w:t>
      </w:r>
      <w:r w:rsidRPr="004C3E8D">
        <w:rPr>
          <w:rFonts w:ascii="Times New Roman" w:hAnsi="Times New Roman"/>
          <w:b/>
          <w:sz w:val="24"/>
        </w:rPr>
        <w:t xml:space="preserve"> tmavé zářiče v souladu s montážními pokyny výrobce? </w:t>
      </w:r>
    </w:p>
    <w:p w:rsidR="000E654A" w:rsidRDefault="000E654A" w:rsidP="000E654A">
      <w:pPr>
        <w:rPr>
          <w:sz w:val="24"/>
        </w:rPr>
      </w:pPr>
      <w:r w:rsidRPr="00EF3800">
        <w:rPr>
          <w:sz w:val="24"/>
        </w:rPr>
        <w:t xml:space="preserve">      </w:t>
      </w:r>
      <w:r>
        <w:rPr>
          <w:sz w:val="24"/>
        </w:rPr>
        <w:t xml:space="preserve">     </w:t>
      </w:r>
      <w:r w:rsidRPr="00EF3800">
        <w:rPr>
          <w:sz w:val="24"/>
        </w:rPr>
        <w:t xml:space="preserve">TPG 807 02 </w:t>
      </w:r>
    </w:p>
    <w:p w:rsidR="00EA06A6" w:rsidRPr="00EA06A6" w:rsidRDefault="00EA06A6" w:rsidP="00EA06A6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EA06A6">
        <w:rPr>
          <w:rFonts w:ascii="Times New Roman" w:hAnsi="Times New Roman"/>
          <w:b/>
          <w:sz w:val="24"/>
        </w:rPr>
        <w:t xml:space="preserve">Jaký je nutno dodržet odstup </w:t>
      </w:r>
      <w:r w:rsidR="00FD7824">
        <w:rPr>
          <w:rFonts w:ascii="Times New Roman" w:hAnsi="Times New Roman"/>
          <w:b/>
          <w:sz w:val="24"/>
        </w:rPr>
        <w:t xml:space="preserve">při </w:t>
      </w:r>
      <w:r w:rsidRPr="00EA06A6">
        <w:rPr>
          <w:rFonts w:ascii="Times New Roman" w:hAnsi="Times New Roman"/>
          <w:b/>
          <w:sz w:val="24"/>
        </w:rPr>
        <w:t>napojení tmavých zářičů na společný svislý kouřovod, není-li stanoveno v montážním návodu výrobce jinak?</w:t>
      </w:r>
    </w:p>
    <w:p w:rsidR="000E654A" w:rsidRPr="00EF3800" w:rsidRDefault="00EA06A6" w:rsidP="002D2697">
      <w:pPr>
        <w:pStyle w:val="Podtitul"/>
        <w:ind w:firstLine="708"/>
        <w:rPr>
          <w:rFonts w:ascii="Times New Roman" w:hAnsi="Times New Roman"/>
        </w:rPr>
      </w:pPr>
      <w:r w:rsidRPr="00EA06A6">
        <w:rPr>
          <w:rFonts w:ascii="Times New Roman" w:hAnsi="Times New Roman"/>
        </w:rPr>
        <w:t>TPG 807 02</w:t>
      </w:r>
    </w:p>
    <w:p w:rsidR="00845222" w:rsidRPr="00845222" w:rsidRDefault="00845222" w:rsidP="00845222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845222">
        <w:rPr>
          <w:rFonts w:ascii="Times New Roman" w:hAnsi="Times New Roman"/>
          <w:b/>
          <w:sz w:val="24"/>
        </w:rPr>
        <w:t>Je nutno při kontrole a údržbě tmavých a světlých zářičů provést jejich vyčištění včetně reflektorů?</w:t>
      </w:r>
    </w:p>
    <w:p w:rsidR="00845222" w:rsidRPr="00EF3800" w:rsidRDefault="00845222" w:rsidP="00845222">
      <w:pPr>
        <w:pStyle w:val="Podtitul"/>
        <w:ind w:firstLine="708"/>
        <w:rPr>
          <w:rFonts w:ascii="Times New Roman" w:hAnsi="Times New Roman"/>
        </w:rPr>
      </w:pPr>
      <w:r w:rsidRPr="00EA06A6">
        <w:rPr>
          <w:rFonts w:ascii="Times New Roman" w:hAnsi="Times New Roman"/>
        </w:rPr>
        <w:t>TPG 807 0</w:t>
      </w:r>
      <w:r>
        <w:rPr>
          <w:rFonts w:ascii="Times New Roman" w:hAnsi="Times New Roman"/>
        </w:rPr>
        <w:t xml:space="preserve">1 a </w:t>
      </w:r>
      <w:r w:rsidRPr="00EA06A6">
        <w:rPr>
          <w:rFonts w:ascii="Times New Roman" w:hAnsi="Times New Roman"/>
        </w:rPr>
        <w:t>TPG 807 02</w:t>
      </w:r>
    </w:p>
    <w:p w:rsidR="00845222" w:rsidRPr="00D039A9" w:rsidRDefault="00D039A9" w:rsidP="00D039A9">
      <w:pPr>
        <w:pStyle w:val="Prosttext"/>
        <w:numPr>
          <w:ilvl w:val="0"/>
          <w:numId w:val="11"/>
        </w:numPr>
        <w:tabs>
          <w:tab w:val="left" w:pos="567"/>
        </w:tabs>
        <w:rPr>
          <w:rFonts w:ascii="Times New Roman" w:hAnsi="Times New Roman"/>
          <w:b/>
          <w:sz w:val="24"/>
        </w:rPr>
      </w:pPr>
      <w:r w:rsidRPr="00D039A9">
        <w:rPr>
          <w:rFonts w:ascii="Times New Roman" w:hAnsi="Times New Roman"/>
          <w:b/>
          <w:sz w:val="24"/>
        </w:rPr>
        <w:t>Co se provede s bioplynem na</w:t>
      </w:r>
      <w:r w:rsidR="009761B2" w:rsidRPr="009761B2">
        <w:rPr>
          <w:rFonts w:ascii="Times New Roman" w:hAnsi="Times New Roman"/>
          <w:b/>
          <w:sz w:val="24"/>
        </w:rPr>
        <w:t xml:space="preserve"> čistírně odpadních vod (ČOV)</w:t>
      </w:r>
      <w:r w:rsidRPr="00D039A9">
        <w:rPr>
          <w:rFonts w:ascii="Times New Roman" w:hAnsi="Times New Roman"/>
          <w:b/>
          <w:sz w:val="24"/>
        </w:rPr>
        <w:t>, pokud jej nelze ekonomicky využít?</w:t>
      </w:r>
    </w:p>
    <w:p w:rsidR="002D2697" w:rsidRPr="002D2697" w:rsidRDefault="00D039A9" w:rsidP="002D2697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   </w:t>
      </w:r>
      <w:r w:rsidRPr="00D039A9">
        <w:rPr>
          <w:rFonts w:ascii="Times New Roman" w:hAnsi="Times New Roman"/>
          <w:sz w:val="24"/>
        </w:rPr>
        <w:t>ČSN 75 6415</w:t>
      </w:r>
    </w:p>
    <w:p w:rsidR="00D039A9" w:rsidRPr="00D039A9" w:rsidRDefault="00D039A9" w:rsidP="00D039A9">
      <w:pPr>
        <w:pStyle w:val="Podtitul"/>
        <w:numPr>
          <w:ilvl w:val="0"/>
          <w:numId w:val="11"/>
        </w:numPr>
        <w:rPr>
          <w:rFonts w:ascii="Times New Roman" w:hAnsi="Times New Roman"/>
          <w:b/>
        </w:rPr>
      </w:pPr>
      <w:r w:rsidRPr="00D039A9">
        <w:rPr>
          <w:rFonts w:ascii="Times New Roman" w:hAnsi="Times New Roman"/>
          <w:b/>
        </w:rPr>
        <w:t>Co se stane s hořákem</w:t>
      </w:r>
      <w:r w:rsidRPr="00D039A9">
        <w:rPr>
          <w:rFonts w:ascii="Times New Roman" w:hAnsi="Times New Roman"/>
          <w:b/>
          <w:bCs/>
        </w:rPr>
        <w:t xml:space="preserve"> zbytkového bioplynu</w:t>
      </w:r>
      <w:r w:rsidRPr="00D039A9">
        <w:rPr>
          <w:rFonts w:ascii="Times New Roman" w:hAnsi="Times New Roman"/>
          <w:b/>
        </w:rPr>
        <w:t xml:space="preserve"> na ČOV, pokud se projeví signál nejvyššího stavu naplnění plynojemu?</w:t>
      </w:r>
    </w:p>
    <w:p w:rsidR="00D039A9" w:rsidRPr="00D039A9" w:rsidRDefault="00D039A9" w:rsidP="00D039A9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 w:rsidRPr="00D039A9">
        <w:rPr>
          <w:rFonts w:ascii="Times New Roman" w:hAnsi="Times New Roman"/>
        </w:rPr>
        <w:tab/>
      </w:r>
      <w:r w:rsidRPr="00D039A9">
        <w:rPr>
          <w:rFonts w:ascii="Times New Roman" w:hAnsi="Times New Roman"/>
        </w:rPr>
        <w:tab/>
      </w:r>
      <w:r w:rsidRPr="00D039A9">
        <w:rPr>
          <w:rFonts w:ascii="Times New Roman" w:hAnsi="Times New Roman"/>
          <w:sz w:val="24"/>
        </w:rPr>
        <w:t>ČSN 75 6415</w:t>
      </w:r>
    </w:p>
    <w:p w:rsidR="00D039A9" w:rsidRPr="00D039A9" w:rsidRDefault="00D039A9" w:rsidP="00D039A9">
      <w:pPr>
        <w:pStyle w:val="Podtitul"/>
        <w:numPr>
          <w:ilvl w:val="0"/>
          <w:numId w:val="11"/>
        </w:numPr>
        <w:tabs>
          <w:tab w:val="clear" w:pos="720"/>
          <w:tab w:val="num" w:pos="360"/>
        </w:tabs>
        <w:rPr>
          <w:rFonts w:ascii="Times New Roman" w:hAnsi="Times New Roman"/>
          <w:b/>
        </w:rPr>
      </w:pPr>
      <w:r w:rsidRPr="00D039A9">
        <w:rPr>
          <w:rFonts w:ascii="Times New Roman" w:hAnsi="Times New Roman"/>
          <w:b/>
        </w:rPr>
        <w:t>Co se stane s hořákem</w:t>
      </w:r>
      <w:r w:rsidRPr="00D039A9">
        <w:rPr>
          <w:rFonts w:ascii="Times New Roman" w:hAnsi="Times New Roman"/>
          <w:b/>
          <w:bCs/>
        </w:rPr>
        <w:t xml:space="preserve"> zbytkového bioplynu</w:t>
      </w:r>
      <w:r w:rsidRPr="00D039A9">
        <w:rPr>
          <w:rFonts w:ascii="Times New Roman" w:hAnsi="Times New Roman"/>
          <w:b/>
        </w:rPr>
        <w:t xml:space="preserve"> na ČOV, pokud se nezapálí stabilizační hořák v bezpečnostní době?</w:t>
      </w:r>
    </w:p>
    <w:p w:rsidR="00D039A9" w:rsidRPr="002D2697" w:rsidRDefault="00D039A9" w:rsidP="00D039A9">
      <w:pPr>
        <w:pStyle w:val="Prosttext"/>
        <w:tabs>
          <w:tab w:val="left" w:pos="567"/>
        </w:tabs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D039A9">
        <w:rPr>
          <w:rFonts w:ascii="Times New Roman" w:hAnsi="Times New Roman"/>
          <w:sz w:val="24"/>
        </w:rPr>
        <w:t>ČSN 75 6415</w:t>
      </w: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ind w:left="720"/>
        <w:rPr>
          <w:rFonts w:ascii="Times New Roman" w:hAnsi="Times New Roman"/>
          <w:sz w:val="24"/>
        </w:rPr>
      </w:pPr>
      <w:r w:rsidRPr="00D04DF8">
        <w:rPr>
          <w:rFonts w:ascii="Times New Roman" w:hAnsi="Times New Roman"/>
          <w:sz w:val="24"/>
        </w:rPr>
        <w:t xml:space="preserve">  </w:t>
      </w:r>
    </w:p>
    <w:p w:rsidR="000B1D11" w:rsidRPr="00D04DF8" w:rsidRDefault="000B1D11">
      <w:pPr>
        <w:pStyle w:val="Prosttext"/>
        <w:tabs>
          <w:tab w:val="left" w:pos="567"/>
        </w:tabs>
        <w:ind w:left="360"/>
        <w:rPr>
          <w:rFonts w:ascii="Times New Roman" w:hAnsi="Times New Roman"/>
          <w:color w:val="FF0000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rPr>
          <w:rFonts w:ascii="Times New Roman" w:hAnsi="Times New Roman"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rPr>
          <w:rFonts w:ascii="Times New Roman" w:hAnsi="Times New Roman"/>
          <w:b/>
          <w:sz w:val="24"/>
        </w:rPr>
      </w:pPr>
    </w:p>
    <w:p w:rsidR="000B1D11" w:rsidRPr="00D04DF8" w:rsidRDefault="000B1D11">
      <w:pPr>
        <w:pStyle w:val="Prosttext"/>
        <w:tabs>
          <w:tab w:val="left" w:pos="567"/>
        </w:tabs>
        <w:rPr>
          <w:rFonts w:ascii="Times New Roman" w:hAnsi="Times New Roman"/>
          <w:b/>
          <w:sz w:val="36"/>
        </w:rPr>
      </w:pPr>
      <w:r w:rsidRPr="00D04DF8">
        <w:rPr>
          <w:rFonts w:ascii="Times New Roman" w:hAnsi="Times New Roman"/>
          <w:b/>
          <w:sz w:val="36"/>
        </w:rPr>
        <w:t xml:space="preserve"> </w:t>
      </w:r>
    </w:p>
    <w:sectPr w:rsidR="000B1D11" w:rsidRPr="00D04DF8" w:rsidSect="00845222">
      <w:headerReference w:type="default" r:id="rId7"/>
      <w:footerReference w:type="default" r:id="rId8"/>
      <w:pgSz w:w="11906" w:h="16838"/>
      <w:pgMar w:top="1098" w:right="1416" w:bottom="1418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A3F" w:rsidRDefault="00E30A3F">
      <w:r>
        <w:separator/>
      </w:r>
    </w:p>
  </w:endnote>
  <w:endnote w:type="continuationSeparator" w:id="0">
    <w:p w:rsidR="00E30A3F" w:rsidRDefault="00E30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91F" w:rsidRPr="00D039A9" w:rsidRDefault="00D039A9" w:rsidP="00D039A9">
    <w:pPr>
      <w:pStyle w:val="Zpat"/>
      <w:jc w:val="center"/>
    </w:pPr>
    <w:proofErr w:type="gramStart"/>
    <w:r>
      <w:t>12.1.2014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A3F" w:rsidRDefault="00E30A3F">
      <w:r>
        <w:separator/>
      </w:r>
    </w:p>
  </w:footnote>
  <w:footnote w:type="continuationSeparator" w:id="0">
    <w:p w:rsidR="00E30A3F" w:rsidRDefault="00E30A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91F" w:rsidRDefault="00F1391F" w:rsidP="00D039A9">
    <w:pPr>
      <w:pStyle w:val="Zhlav"/>
      <w:jc w:val="right"/>
      <w:rPr>
        <w:sz w:val="32"/>
      </w:rPr>
    </w:pPr>
    <w:r>
      <w:rPr>
        <w:sz w:val="32"/>
      </w:rPr>
      <w:t>M G3 – IT12</w:t>
    </w:r>
    <w:r w:rsidR="00CF6E96">
      <w:rPr>
        <w:sz w:val="32"/>
      </w:rPr>
      <w:t xml:space="preserve">  Z1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7BB4"/>
    <w:multiLevelType w:val="hybridMultilevel"/>
    <w:tmpl w:val="1E761E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051940"/>
    <w:multiLevelType w:val="hybridMultilevel"/>
    <w:tmpl w:val="D8F4A684"/>
    <w:lvl w:ilvl="0" w:tplc="99B431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B408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5E2F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0083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4F9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52F7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D9E66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307C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88DD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A20B31"/>
    <w:multiLevelType w:val="singleLevel"/>
    <w:tmpl w:val="2B269622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3">
    <w:nsid w:val="2B9B191C"/>
    <w:multiLevelType w:val="singleLevel"/>
    <w:tmpl w:val="F288DAA8"/>
    <w:lvl w:ilvl="0">
      <w:start w:val="15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>
    <w:nsid w:val="3AC0050F"/>
    <w:multiLevelType w:val="singleLevel"/>
    <w:tmpl w:val="040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BBC67B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B7B5FF9"/>
    <w:multiLevelType w:val="singleLevel"/>
    <w:tmpl w:val="59A6B732"/>
    <w:lvl w:ilvl="0">
      <w:start w:val="6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7">
    <w:nsid w:val="4E6F323A"/>
    <w:multiLevelType w:val="singleLevel"/>
    <w:tmpl w:val="040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F3321BD"/>
    <w:multiLevelType w:val="hybridMultilevel"/>
    <w:tmpl w:val="60FE6C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9404E8"/>
    <w:multiLevelType w:val="hybridMultilevel"/>
    <w:tmpl w:val="C7B29704"/>
    <w:lvl w:ilvl="0" w:tplc="ECDEC80C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4A87A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761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CC1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5E59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3C5B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1A73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A0C3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E258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015AA2"/>
    <w:multiLevelType w:val="singleLevel"/>
    <w:tmpl w:val="92BE211E"/>
    <w:lvl w:ilvl="0">
      <w:start w:val="20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1">
    <w:nsid w:val="670F6BE8"/>
    <w:multiLevelType w:val="singleLevel"/>
    <w:tmpl w:val="DD327680"/>
    <w:lvl w:ilvl="0">
      <w:start w:val="3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2">
    <w:nsid w:val="6D482B57"/>
    <w:multiLevelType w:val="singleLevel"/>
    <w:tmpl w:val="0405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E6F54F8"/>
    <w:multiLevelType w:val="hybridMultilevel"/>
    <w:tmpl w:val="A6C0AEC8"/>
    <w:lvl w:ilvl="0" w:tplc="FFFFFFFF">
      <w:start w:val="39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400EB5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1"/>
  </w:num>
  <w:num w:numId="5">
    <w:abstractNumId w:val="14"/>
  </w:num>
  <w:num w:numId="6">
    <w:abstractNumId w:val="12"/>
  </w:num>
  <w:num w:numId="7">
    <w:abstractNumId w:val="5"/>
  </w:num>
  <w:num w:numId="8">
    <w:abstractNumId w:val="4"/>
  </w:num>
  <w:num w:numId="9">
    <w:abstractNumId w:val="10"/>
  </w:num>
  <w:num w:numId="10">
    <w:abstractNumId w:val="7"/>
  </w:num>
  <w:num w:numId="11">
    <w:abstractNumId w:val="8"/>
  </w:num>
  <w:num w:numId="12">
    <w:abstractNumId w:val="1"/>
  </w:num>
  <w:num w:numId="13">
    <w:abstractNumId w:val="9"/>
  </w:num>
  <w:num w:numId="14">
    <w:abstractNumId w:val="13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4DF8"/>
    <w:rsid w:val="00050E68"/>
    <w:rsid w:val="00072EF7"/>
    <w:rsid w:val="000914ED"/>
    <w:rsid w:val="000A5CB6"/>
    <w:rsid w:val="000B1D11"/>
    <w:rsid w:val="000E42C1"/>
    <w:rsid w:val="000E654A"/>
    <w:rsid w:val="000F5526"/>
    <w:rsid w:val="001B05B9"/>
    <w:rsid w:val="001E7C0E"/>
    <w:rsid w:val="00211EED"/>
    <w:rsid w:val="00225B05"/>
    <w:rsid w:val="002843F2"/>
    <w:rsid w:val="002B1DB1"/>
    <w:rsid w:val="002D2697"/>
    <w:rsid w:val="00470023"/>
    <w:rsid w:val="004C3E8D"/>
    <w:rsid w:val="004F246A"/>
    <w:rsid w:val="00523A95"/>
    <w:rsid w:val="005F5092"/>
    <w:rsid w:val="00611E56"/>
    <w:rsid w:val="006844AC"/>
    <w:rsid w:val="00715CCB"/>
    <w:rsid w:val="00731B43"/>
    <w:rsid w:val="007C1A42"/>
    <w:rsid w:val="00833500"/>
    <w:rsid w:val="00845222"/>
    <w:rsid w:val="008711E6"/>
    <w:rsid w:val="008E6ADC"/>
    <w:rsid w:val="009761B2"/>
    <w:rsid w:val="009B1632"/>
    <w:rsid w:val="00A6321E"/>
    <w:rsid w:val="00AE7EA6"/>
    <w:rsid w:val="00B203ED"/>
    <w:rsid w:val="00B42CEE"/>
    <w:rsid w:val="00B81A3B"/>
    <w:rsid w:val="00B83157"/>
    <w:rsid w:val="00BB5101"/>
    <w:rsid w:val="00BD2A49"/>
    <w:rsid w:val="00C6678B"/>
    <w:rsid w:val="00C8523C"/>
    <w:rsid w:val="00CB4E0B"/>
    <w:rsid w:val="00CF6E96"/>
    <w:rsid w:val="00D039A9"/>
    <w:rsid w:val="00D04DF8"/>
    <w:rsid w:val="00D44262"/>
    <w:rsid w:val="00DA7341"/>
    <w:rsid w:val="00DB0397"/>
    <w:rsid w:val="00DB5D92"/>
    <w:rsid w:val="00E30A3F"/>
    <w:rsid w:val="00E97DA9"/>
    <w:rsid w:val="00EA06A6"/>
    <w:rsid w:val="00EF7B99"/>
    <w:rsid w:val="00F02B6E"/>
    <w:rsid w:val="00F1391F"/>
    <w:rsid w:val="00F41699"/>
    <w:rsid w:val="00F85C21"/>
    <w:rsid w:val="00FD66F7"/>
    <w:rsid w:val="00FD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203ED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rsid w:val="00B203ED"/>
    <w:rPr>
      <w:rFonts w:ascii="Courier New" w:hAnsi="Courier New"/>
    </w:rPr>
  </w:style>
  <w:style w:type="paragraph" w:styleId="Zhlav">
    <w:name w:val="header"/>
    <w:basedOn w:val="Normln"/>
    <w:rsid w:val="00B203E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203ED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2843F2"/>
    <w:pPr>
      <w:jc w:val="center"/>
    </w:pPr>
    <w:rPr>
      <w:rFonts w:ascii="Arial Black" w:hAnsi="Arial Black"/>
      <w:sz w:val="32"/>
    </w:rPr>
  </w:style>
  <w:style w:type="paragraph" w:styleId="Podtitul">
    <w:name w:val="Subtitle"/>
    <w:basedOn w:val="Normln"/>
    <w:link w:val="PodtitulChar"/>
    <w:qFormat/>
    <w:rsid w:val="00C6678B"/>
    <w:rPr>
      <w:rFonts w:ascii="Arial Black" w:hAnsi="Arial Black"/>
      <w:sz w:val="24"/>
    </w:rPr>
  </w:style>
  <w:style w:type="character" w:customStyle="1" w:styleId="PodtitulChar">
    <w:name w:val="Podtitul Char"/>
    <w:basedOn w:val="Standardnpsmoodstavce"/>
    <w:link w:val="Podtitul"/>
    <w:rsid w:val="00C6678B"/>
    <w:rPr>
      <w:rFonts w:ascii="Arial Black" w:hAnsi="Arial Black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448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Technická inspekce České republiky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Jiří Tvrz</dc:creator>
  <cp:lastModifiedBy>Zdeňka Kaňoková</cp:lastModifiedBy>
  <cp:revision>4</cp:revision>
  <cp:lastPrinted>2007-06-18T10:43:00Z</cp:lastPrinted>
  <dcterms:created xsi:type="dcterms:W3CDTF">2014-01-12T15:57:00Z</dcterms:created>
  <dcterms:modified xsi:type="dcterms:W3CDTF">2014-01-12T16:07:00Z</dcterms:modified>
</cp:coreProperties>
</file>